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141EC" w14:textId="77777777" w:rsidR="006054E8" w:rsidRPr="006054E8" w:rsidRDefault="006054E8" w:rsidP="006054E8">
      <w:pPr>
        <w:pStyle w:val="a3"/>
        <w:rPr>
          <w:rFonts w:ascii="Trebuchet MS" w:hAnsi="Trebuchet MS"/>
          <w:lang w:val="ru-RU"/>
        </w:rPr>
      </w:pPr>
      <w:r w:rsidRPr="006054E8">
        <w:rPr>
          <w:rFonts w:ascii="Trebuchet MS" w:hAnsi="Trebuchet MS"/>
          <w:lang w:val="ru-RU"/>
        </w:rPr>
        <w:t>Анкета самооценки OPM3</w:t>
      </w:r>
    </w:p>
    <w:tbl>
      <w:tblPr>
        <w:tblStyle w:val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8"/>
        <w:gridCol w:w="2358"/>
      </w:tblGrid>
      <w:tr w:rsidR="006054E8" w:rsidRPr="006054E8" w14:paraId="107BD2B2" w14:textId="77777777" w:rsidTr="00C859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FBFBF" w:themeFill="background1" w:themeFillShade="BF"/>
            <w:vAlign w:val="center"/>
          </w:tcPr>
          <w:p w14:paraId="117AAD3D" w14:textId="77777777" w:rsidR="006054E8" w:rsidRPr="00C859BE" w:rsidRDefault="00C859BE" w:rsidP="00C859BE">
            <w:pPr>
              <w:jc w:val="center"/>
              <w:rPr>
                <w:rFonts w:ascii="Trebuchet MS" w:hAnsi="Trebuchet MS"/>
                <w:lang w:val="ru-RU"/>
              </w:rPr>
            </w:pPr>
            <w:r>
              <w:rPr>
                <w:rFonts w:ascii="Trebuchet MS" w:hAnsi="Trebuchet MS"/>
                <w:lang w:val="ru-RU"/>
              </w:rPr>
              <w:t>МЕТРИКА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BFBFBF" w:themeFill="background1" w:themeFillShade="BF"/>
            <w:vAlign w:val="center"/>
          </w:tcPr>
          <w:p w14:paraId="2A54C0F9" w14:textId="77777777" w:rsidR="006054E8" w:rsidRPr="006054E8" w:rsidRDefault="00C859BE" w:rsidP="00C859BE">
            <w:pPr>
              <w:ind w:left="3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  <w:r>
              <w:rPr>
                <w:rFonts w:ascii="Trebuchet MS" w:hAnsi="Trebuchet MS"/>
                <w:lang w:val="ru-RU"/>
              </w:rPr>
              <w:t>БАЛЛ</w:t>
            </w:r>
          </w:p>
        </w:tc>
      </w:tr>
      <w:tr w:rsidR="006054E8" w:rsidRPr="006054E8" w14:paraId="15617F5E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4EC00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Спонсор и другие заинтересованные лица вовлечены в постановку задач наиболее значимых для них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D2952FC" w14:textId="77777777" w:rsidR="006054E8" w:rsidRPr="002B4F67" w:rsidRDefault="002B4F67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  <w:r w:rsidRPr="002B4F67">
              <w:rPr>
                <w:rFonts w:ascii="Trebuchet MS" w:hAnsi="Trebuchet MS"/>
                <w:lang w:val="ru-RU"/>
              </w:rPr>
              <w:t>5</w:t>
            </w:r>
          </w:p>
        </w:tc>
      </w:tr>
      <w:tr w:rsidR="006054E8" w:rsidRPr="002B4F67" w14:paraId="53D6D96B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85FE940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учитывает риск при выборе проекта</w:t>
            </w:r>
          </w:p>
        </w:tc>
        <w:tc>
          <w:tcPr>
            <w:tcW w:w="2358" w:type="dxa"/>
          </w:tcPr>
          <w:p w14:paraId="72842D9D" w14:textId="77777777" w:rsidR="006054E8" w:rsidRPr="002B4F67" w:rsidRDefault="002B4F67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3</w:t>
            </w:r>
          </w:p>
        </w:tc>
      </w:tr>
      <w:tr w:rsidR="006054E8" w:rsidRPr="00DE0B7F" w14:paraId="5AB5C27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45FC19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Члены команды понимают и принимают цели и задачи организации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89301B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3E9D08D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F31CA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Проекты в организации имеют ясные и измеримые цели, определенные по критериям качества, стоимости, времени</w:t>
            </w:r>
          </w:p>
        </w:tc>
        <w:tc>
          <w:tcPr>
            <w:tcW w:w="2358" w:type="dxa"/>
          </w:tcPr>
          <w:p w14:paraId="4E9F64C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F94DB82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BF29C2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постоянно улучшает качество проектов, в соответствии с требованиями потребителей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55D1900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AFA097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CB5E12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опирается на политику, в которой описаны процессы стандартизации, измерения, контроля и постоянного улучшения менеджмента проектов</w:t>
            </w:r>
          </w:p>
        </w:tc>
        <w:tc>
          <w:tcPr>
            <w:tcW w:w="2358" w:type="dxa"/>
          </w:tcPr>
          <w:p w14:paraId="088B16E5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2366364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54AC00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 xml:space="preserve">Организация опирается на интегрированный в систему менеджмента Свод знаний по управлению проектами </w:t>
            </w:r>
            <w:proofErr w:type="spellStart"/>
            <w:r w:rsidRPr="006054E8">
              <w:rPr>
                <w:rFonts w:ascii="Trebuchet MS" w:hAnsi="Trebuchet MS"/>
                <w:lang w:val="ru-RU"/>
              </w:rPr>
              <w:t>PMBoK</w:t>
            </w:r>
            <w:proofErr w:type="spellEnd"/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FB5882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79F8901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8FD7E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использует стандартизованные процессы управления проектами и соответствующие инструменты для повышения эффективности каждого проекта</w:t>
            </w:r>
          </w:p>
        </w:tc>
        <w:tc>
          <w:tcPr>
            <w:tcW w:w="2358" w:type="dxa"/>
          </w:tcPr>
          <w:p w14:paraId="2859C9CD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B81D96E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57A26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использует данные проектов, предприятия и отрасли для развития модели планирования и перепланирования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2FF6991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D6E718F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F7F578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назначает менеджера на каждый проект</w:t>
            </w:r>
          </w:p>
        </w:tc>
        <w:tc>
          <w:tcPr>
            <w:tcW w:w="2358" w:type="dxa"/>
          </w:tcPr>
          <w:p w14:paraId="134DDEF1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45527F1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10742A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 xml:space="preserve">Организация устанавливает стандартную структуру для формирования </w:t>
            </w:r>
            <w:proofErr w:type="spellStart"/>
            <w:r w:rsidRPr="006054E8">
              <w:rPr>
                <w:rFonts w:ascii="Trebuchet MS" w:hAnsi="Trebuchet MS"/>
                <w:lang w:val="ru-RU"/>
              </w:rPr>
              <w:t>межфункциональных</w:t>
            </w:r>
            <w:proofErr w:type="spellEnd"/>
            <w:r w:rsidRPr="006054E8">
              <w:rPr>
                <w:rFonts w:ascii="Trebuchet MS" w:hAnsi="Trebuchet MS"/>
                <w:lang w:val="ru-RU"/>
              </w:rPr>
              <w:t xml:space="preserve"> проектных команд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E94FA5B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D430AE8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1E9EDF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создает рабочую среду, которая способствует взаимодействию в командах, доверию, поощряет осознанное принятие риска членами команды</w:t>
            </w:r>
          </w:p>
        </w:tc>
        <w:tc>
          <w:tcPr>
            <w:tcW w:w="2358" w:type="dxa"/>
          </w:tcPr>
          <w:p w14:paraId="165B7277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69192A1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00651A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У организации есть необходимые процессы, инструменты, руководства для оценки эффективности, уровня знаний и опыта участников проекта, и в зависимости от этого, назначение им соответствующих ролей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D7758AC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BC73DD0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9B303A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создает рабочее пространство для поддержки персонала и их профессиональных достижений</w:t>
            </w:r>
          </w:p>
        </w:tc>
        <w:tc>
          <w:tcPr>
            <w:tcW w:w="2358" w:type="dxa"/>
          </w:tcPr>
          <w:p w14:paraId="539FFD5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8C44C9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59B1F6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Менеджеры проектов эффективно и ответственно взаимодействуют с менеджерами взаимосвязанных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B1110F5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5374913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DBBF310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процессы инициации проектов</w:t>
            </w:r>
          </w:p>
        </w:tc>
        <w:tc>
          <w:tcPr>
            <w:tcW w:w="2358" w:type="dxa"/>
          </w:tcPr>
          <w:p w14:paraId="7E685FF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292276B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4FB2190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планирования проектов (развитие плана проекта, планирование и определение содержания, планирование и определение деятельности, ее последовательности и продолжительности, оценка продолжительности, график проекта, планирование ресурсов, стоимостная оценка, бюджетирование, планирование управления рисками)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1436BFA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1C4BB9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BFF064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документированные обеспечивающие процессы для планирования проектов (планирование качества, организационное планирование, подбор персонала, планирование коммуникаций, идентификация, количественный и качественный анализ рисков, планирование ответственности за управление риском, планирование закупок и поставок)</w:t>
            </w:r>
          </w:p>
        </w:tc>
        <w:tc>
          <w:tcPr>
            <w:tcW w:w="2358" w:type="dxa"/>
          </w:tcPr>
          <w:p w14:paraId="71A13D97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B42428A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35DAC3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 xml:space="preserve">В организации установлены и используются стандартные </w:t>
            </w:r>
            <w:r w:rsidRPr="006054E8">
              <w:rPr>
                <w:rFonts w:ascii="Trebuchet MS" w:hAnsi="Trebuchet MS"/>
                <w:lang w:val="ru-RU"/>
              </w:rPr>
              <w:lastRenderedPageBreak/>
              <w:t>документированные ключевые процессы исполнения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BA5307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0299BB7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7FF902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обеспечивающие процессы исполнения проектов (обеспечение качества, развитие команды, распространение информации, выбор ресурсов, управление контрактами)</w:t>
            </w:r>
          </w:p>
        </w:tc>
        <w:tc>
          <w:tcPr>
            <w:tcW w:w="2358" w:type="dxa"/>
          </w:tcPr>
          <w:p w14:paraId="324946B0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C1789D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74783C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контроля проектов (отчетность эффективности, контроль изменений)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D979AB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E8C41D0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0FE6C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обеспечивающие процессы контроля проектов (проверка содержания, контроль изменений содержания, контроль расписания, контроль затрат, качества, мониторинг рисков)</w:t>
            </w:r>
          </w:p>
        </w:tc>
        <w:tc>
          <w:tcPr>
            <w:tcW w:w="2358" w:type="dxa"/>
          </w:tcPr>
          <w:p w14:paraId="6314584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AA4D04E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C5991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процессы завершения проектов (закрытие контрактов, административное завершение)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88FAB21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0108A0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FD80677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может продемонстрировать отдачу на вложенный капитал от реализованных проектов</w:t>
            </w:r>
          </w:p>
        </w:tc>
        <w:tc>
          <w:tcPr>
            <w:tcW w:w="2358" w:type="dxa"/>
          </w:tcPr>
          <w:p w14:paraId="4D7D0408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578D079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58C610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начале проектов определяются цели и ключевые факторы успеха, в ходе проекта оценивается прогресс в их достижении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572F04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B55BDE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6E2956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имеется стандартный подход для определения, сбора и анализа показателей проекта, дающих уверенность в точности и соответствии данных проекта</w:t>
            </w:r>
          </w:p>
        </w:tc>
        <w:tc>
          <w:tcPr>
            <w:tcW w:w="2358" w:type="dxa"/>
          </w:tcPr>
          <w:p w14:paraId="2D89D24E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62B7C43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363DA6E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применяет внешние и внутренние стандарты для измерения и улучшения эффективности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8BF83AD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FE762C4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4AC5D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определены ключевые вехи проектов, в которых осуществляется оценка проектов и принимается решение о продолжении или прекращении проектов</w:t>
            </w:r>
          </w:p>
        </w:tc>
        <w:tc>
          <w:tcPr>
            <w:tcW w:w="2358" w:type="dxa"/>
          </w:tcPr>
          <w:p w14:paraId="5894CF73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7B06D74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C4D9E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использует инструменты управления рисками для измерения и оценки влияния риска в ходе выполнения проекта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CE992C4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00FDF7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663C58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использует формализованную систему эффективности для оценки вклада членов команды, в зависимости от результатов проекта</w:t>
            </w:r>
          </w:p>
        </w:tc>
        <w:tc>
          <w:tcPr>
            <w:tcW w:w="2358" w:type="dxa"/>
          </w:tcPr>
          <w:p w14:paraId="2C9E4D80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2B4F67" w14:paraId="43809EA6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FCF2B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процесса инициации проекта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1F8DE9B" w14:textId="77777777" w:rsidR="006054E8" w:rsidRPr="00545ADD" w:rsidRDefault="00545ADD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</w:t>
            </w:r>
          </w:p>
        </w:tc>
      </w:tr>
      <w:tr w:rsidR="006054E8" w:rsidRPr="00DE0B7F" w14:paraId="377C0C3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85324F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планирования проектов</w:t>
            </w:r>
          </w:p>
        </w:tc>
        <w:tc>
          <w:tcPr>
            <w:tcW w:w="2358" w:type="dxa"/>
          </w:tcPr>
          <w:p w14:paraId="68BD0BD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884E38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EDCDB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планирования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9FA75C5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054063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D1A820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исполнения проектов</w:t>
            </w:r>
          </w:p>
        </w:tc>
        <w:tc>
          <w:tcPr>
            <w:tcW w:w="2358" w:type="dxa"/>
          </w:tcPr>
          <w:p w14:paraId="7CFAE5EF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023B321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27F910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исполнения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2EC591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2D8D6E5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9BF40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контроля проектов</w:t>
            </w:r>
          </w:p>
        </w:tc>
        <w:tc>
          <w:tcPr>
            <w:tcW w:w="2358" w:type="dxa"/>
          </w:tcPr>
          <w:p w14:paraId="7DED4765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97F9AD4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B8C39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контроля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2336A3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1D500A0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F63635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процессов завершения проектов</w:t>
            </w:r>
          </w:p>
        </w:tc>
        <w:tc>
          <w:tcPr>
            <w:tcW w:w="2358" w:type="dxa"/>
          </w:tcPr>
          <w:p w14:paraId="22E838B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7B56D3A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85D7C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процессов инициации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0B415CE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D2EC8C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62C51C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планирования проектов</w:t>
            </w:r>
          </w:p>
        </w:tc>
        <w:tc>
          <w:tcPr>
            <w:tcW w:w="2358" w:type="dxa"/>
          </w:tcPr>
          <w:p w14:paraId="6D49A43E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79BED9C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6D91D4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планирования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2454CB1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B0C80F7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3F71BD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 xml:space="preserve">В организации осуществляется контроль достижения стабильности </w:t>
            </w:r>
            <w:r w:rsidRPr="006054E8">
              <w:rPr>
                <w:rFonts w:ascii="Trebuchet MS" w:hAnsi="Trebuchet MS"/>
                <w:lang w:val="ru-RU"/>
              </w:rPr>
              <w:lastRenderedPageBreak/>
              <w:t>ключевых процессов исполнения проектов</w:t>
            </w:r>
          </w:p>
        </w:tc>
        <w:tc>
          <w:tcPr>
            <w:tcW w:w="2358" w:type="dxa"/>
          </w:tcPr>
          <w:p w14:paraId="39F3DA5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FE649C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BC6E8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исполнения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CE81E7C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AF8DE0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0A9ED4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контроля проектов</w:t>
            </w:r>
          </w:p>
        </w:tc>
        <w:tc>
          <w:tcPr>
            <w:tcW w:w="2358" w:type="dxa"/>
          </w:tcPr>
          <w:p w14:paraId="62009249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439AB8E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86A6E6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контроля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61A9101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3EB5927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77386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завершения проектов</w:t>
            </w:r>
          </w:p>
        </w:tc>
        <w:tc>
          <w:tcPr>
            <w:tcW w:w="2358" w:type="dxa"/>
          </w:tcPr>
          <w:p w14:paraId="2FBBD51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A6AAEEC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6C8200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собирает, анализирует и извлекает уроки из предыдущих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681BE34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47CF45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9C5925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процессов инициации проектов</w:t>
            </w:r>
          </w:p>
        </w:tc>
        <w:tc>
          <w:tcPr>
            <w:tcW w:w="2358" w:type="dxa"/>
          </w:tcPr>
          <w:p w14:paraId="5B8CD2B9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BE85BE4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B6DED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планирования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A8E9B4A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D158E32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C1A3D4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планирования проектов</w:t>
            </w:r>
          </w:p>
        </w:tc>
        <w:tc>
          <w:tcPr>
            <w:tcW w:w="2358" w:type="dxa"/>
          </w:tcPr>
          <w:p w14:paraId="35ACB12B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4207A20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EFCEA4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исполнения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7B3B480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E01F6B0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CF9FF7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исполнения проектов</w:t>
            </w:r>
          </w:p>
        </w:tc>
        <w:tc>
          <w:tcPr>
            <w:tcW w:w="2358" w:type="dxa"/>
          </w:tcPr>
          <w:p w14:paraId="1DCAF411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26DB970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C616E7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контроля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0D8A63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E9FEAFE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66FEAA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контроля проектов</w:t>
            </w:r>
          </w:p>
        </w:tc>
        <w:tc>
          <w:tcPr>
            <w:tcW w:w="2358" w:type="dxa"/>
          </w:tcPr>
          <w:p w14:paraId="1E8926BD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7CC4620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806CCF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процессов завершения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7F11C02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3B31EC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2AB2BD1" w14:textId="77777777" w:rsidR="006054E8" w:rsidRPr="00DE0B7F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highlight w:val="yellow"/>
                <w:lang w:val="ru-RU"/>
              </w:rPr>
            </w:pPr>
            <w:r w:rsidRPr="00DE0B7F">
              <w:rPr>
                <w:rFonts w:ascii="Trebuchet MS" w:hAnsi="Trebuchet MS"/>
                <w:highlight w:val="yellow"/>
                <w:lang w:val="ru-RU"/>
              </w:rPr>
              <w:t>В организации имеется организационная структура, предназначенная для поддержки эффективных коммуникаций и взаимодействия проектов в программе для улучшения результатов проектов</w:t>
            </w:r>
          </w:p>
        </w:tc>
        <w:tc>
          <w:tcPr>
            <w:tcW w:w="2358" w:type="dxa"/>
          </w:tcPr>
          <w:p w14:paraId="1BBCC3E0" w14:textId="77777777" w:rsidR="006054E8" w:rsidRPr="00DE0B7F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highlight w:val="yellow"/>
                <w:lang w:val="ru-RU"/>
              </w:rPr>
            </w:pPr>
          </w:p>
        </w:tc>
      </w:tr>
      <w:tr w:rsidR="006054E8" w:rsidRPr="00DE0B7F" w14:paraId="73BD4EC3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B066D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Менеджеры программ согласовывают планы проектов с точки зрения их расписания, зависимости от других проектов и доступности ресурсов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F657EC5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C47EC7" w14:paraId="1DA67052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083912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Менеджеры программ понимает, каким образом эти программы накладываются на цели и стратегии организации</w:t>
            </w:r>
          </w:p>
        </w:tc>
        <w:tc>
          <w:tcPr>
            <w:tcW w:w="2358" w:type="dxa"/>
          </w:tcPr>
          <w:p w14:paraId="1263E720" w14:textId="77777777" w:rsidR="006054E8" w:rsidRPr="00E341E4" w:rsidRDefault="00E341E4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</w:t>
            </w:r>
          </w:p>
        </w:tc>
      </w:tr>
      <w:tr w:rsidR="006054E8" w:rsidRPr="00E341E4" w14:paraId="2A7D9EF0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52FCE6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используются общие процессы для единообразного управления и интеграции множества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60D6236" w14:textId="77777777" w:rsidR="006054E8" w:rsidRPr="00E341E4" w:rsidRDefault="00E341E4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-1</w:t>
            </w:r>
          </w:p>
        </w:tc>
      </w:tr>
      <w:tr w:rsidR="006054E8" w:rsidRPr="00DE0B7F" w14:paraId="0684D19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047378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процессы инициации программ</w:t>
            </w:r>
          </w:p>
        </w:tc>
        <w:tc>
          <w:tcPr>
            <w:tcW w:w="2358" w:type="dxa"/>
          </w:tcPr>
          <w:p w14:paraId="372AF84F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440DED6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069F82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планирования программ (развитие плана проекта, планирование и определение содержания, планирование и определение деятельности, ее последовательности и продолжительности, оценка продолжительности, график проекта, планирование ресурсов, стоимостная оценка, бюджетирование, планирование управления рисками)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C61EFFE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481FA4D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7B1591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документированные обеспечивающие процессы планирования программ (планирование качества, организационное планирование, подбор персонала, планирование коммуникаций, идентификация, количественный и качественный анализ рисков, планирование ответственности за управление риском, планирование закупок и поставок)</w:t>
            </w:r>
          </w:p>
        </w:tc>
        <w:tc>
          <w:tcPr>
            <w:tcW w:w="2358" w:type="dxa"/>
          </w:tcPr>
          <w:p w14:paraId="79B3744F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D076241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96C42B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исполнения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947A812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CC451D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F51156E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lastRenderedPageBreak/>
              <w:t>В организации установлены и используются стандартные документированные обеспечивающие процессы исполнения программ (обеспечение качества, развитие команды, распространение информации, выбор ресурсов, управление контрактами)</w:t>
            </w:r>
          </w:p>
        </w:tc>
        <w:tc>
          <w:tcPr>
            <w:tcW w:w="2358" w:type="dxa"/>
          </w:tcPr>
          <w:p w14:paraId="24AFF12F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74A2E62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284A70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контроля программ (отчетность эффективности, контроль изменений)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608B666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77105FD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E262C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обеспечивающие процессы контроля программ (проверка содержания, контроль изменений содержания, контроль расписания, контроль затрат, качества, мониторинг рисков)</w:t>
            </w:r>
          </w:p>
        </w:tc>
        <w:tc>
          <w:tcPr>
            <w:tcW w:w="2358" w:type="dxa"/>
          </w:tcPr>
          <w:p w14:paraId="3EF566AE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8C10889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FFA08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процессы завершения программ (закрытие контрактов, административное завершение)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ABDA71E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0B9035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071330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оценивает показатели процессов всех уровней для улучшения</w:t>
            </w:r>
          </w:p>
        </w:tc>
        <w:tc>
          <w:tcPr>
            <w:tcW w:w="2358" w:type="dxa"/>
          </w:tcPr>
          <w:p w14:paraId="41C07E45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F634FCB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C21E7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процесса инициации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6185AE1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C7C3E8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FF8E15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планирования программ</w:t>
            </w:r>
          </w:p>
        </w:tc>
        <w:tc>
          <w:tcPr>
            <w:tcW w:w="2358" w:type="dxa"/>
          </w:tcPr>
          <w:p w14:paraId="59EA4C41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D873AE0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57827A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планирования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D96CEC5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1056570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7EA7F0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исполнения программ</w:t>
            </w:r>
          </w:p>
        </w:tc>
        <w:tc>
          <w:tcPr>
            <w:tcW w:w="2358" w:type="dxa"/>
          </w:tcPr>
          <w:p w14:paraId="6A17758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15E8AA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7112A8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исполнения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899DA75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BFE772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2FAF65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контроля программ</w:t>
            </w:r>
          </w:p>
        </w:tc>
        <w:tc>
          <w:tcPr>
            <w:tcW w:w="2358" w:type="dxa"/>
          </w:tcPr>
          <w:p w14:paraId="70C8A212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14B2D5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C2E62F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контроля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A96ABD7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C0EF66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178BC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процессов завершения программ</w:t>
            </w:r>
          </w:p>
        </w:tc>
        <w:tc>
          <w:tcPr>
            <w:tcW w:w="2358" w:type="dxa"/>
          </w:tcPr>
          <w:p w14:paraId="5E5ACA47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653676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50FF43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процессов инициации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0187BD6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EC8AE0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8B2D02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планирования программ</w:t>
            </w:r>
          </w:p>
        </w:tc>
        <w:tc>
          <w:tcPr>
            <w:tcW w:w="2358" w:type="dxa"/>
          </w:tcPr>
          <w:p w14:paraId="1EE7698B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2A2874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3C8DC5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планирования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BB8FBD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E789E98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2D7C2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исполнения программ</w:t>
            </w:r>
          </w:p>
        </w:tc>
        <w:tc>
          <w:tcPr>
            <w:tcW w:w="2358" w:type="dxa"/>
          </w:tcPr>
          <w:p w14:paraId="4C009C4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3E7A84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46913A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исполнения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E238665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2146A2D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92FB8F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контроля программ</w:t>
            </w:r>
          </w:p>
        </w:tc>
        <w:tc>
          <w:tcPr>
            <w:tcW w:w="2358" w:type="dxa"/>
          </w:tcPr>
          <w:p w14:paraId="26D770F0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43AAAE5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3A02A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контроля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084DDB8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19362D2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9BADED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завершения программ</w:t>
            </w:r>
          </w:p>
        </w:tc>
        <w:tc>
          <w:tcPr>
            <w:tcW w:w="2358" w:type="dxa"/>
          </w:tcPr>
          <w:p w14:paraId="0104D60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7251C47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E42E66E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процессов инициации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78F14FD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2E239E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5BABEF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планирования программ</w:t>
            </w:r>
          </w:p>
        </w:tc>
        <w:tc>
          <w:tcPr>
            <w:tcW w:w="2358" w:type="dxa"/>
          </w:tcPr>
          <w:p w14:paraId="483DB8A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7B28B52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BD4658E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планирования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E48BE1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2D225F1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7979D6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 xml:space="preserve">Организация идентифицирует, оценивает и выполняет улучшения </w:t>
            </w:r>
            <w:r w:rsidRPr="006054E8">
              <w:rPr>
                <w:rFonts w:ascii="Trebuchet MS" w:hAnsi="Trebuchet MS"/>
                <w:lang w:val="ru-RU"/>
              </w:rPr>
              <w:lastRenderedPageBreak/>
              <w:t>ключевых процессов исполнения программ</w:t>
            </w:r>
          </w:p>
        </w:tc>
        <w:tc>
          <w:tcPr>
            <w:tcW w:w="2358" w:type="dxa"/>
          </w:tcPr>
          <w:p w14:paraId="5E7D953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EA3749A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06428E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исполнения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233F74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5320DD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FBD2F2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контроля программ</w:t>
            </w:r>
          </w:p>
        </w:tc>
        <w:tc>
          <w:tcPr>
            <w:tcW w:w="2358" w:type="dxa"/>
          </w:tcPr>
          <w:p w14:paraId="57C6EAFF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4A97B7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496C0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контроля программ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7C17B71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261BCC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4F3314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процессов завершения программ</w:t>
            </w:r>
          </w:p>
        </w:tc>
        <w:tc>
          <w:tcPr>
            <w:tcW w:w="2358" w:type="dxa"/>
          </w:tcPr>
          <w:p w14:paraId="60B6DDA4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F2104EE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944D8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эффективно рассматривает рабочую загрузку, требования к прибыльности и срокам, когда принимает решение о количестве реализуемых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66FEE9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30F95D4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0C6CB6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расставляет приоритеты проектам, в зависимости от Стратегии</w:t>
            </w:r>
          </w:p>
        </w:tc>
        <w:tc>
          <w:tcPr>
            <w:tcW w:w="2358" w:type="dxa"/>
          </w:tcPr>
          <w:p w14:paraId="6576A11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60D1C9B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7F39F1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 xml:space="preserve">Организация является проектно-ориентированной, </w:t>
            </w:r>
            <w:proofErr w:type="gramStart"/>
            <w:r w:rsidRPr="006054E8">
              <w:rPr>
                <w:rFonts w:ascii="Trebuchet MS" w:hAnsi="Trebuchet MS"/>
                <w:lang w:val="ru-RU"/>
              </w:rPr>
              <w:t>т.к.</w:t>
            </w:r>
            <w:proofErr w:type="gramEnd"/>
            <w:r w:rsidRPr="006054E8">
              <w:rPr>
                <w:rFonts w:ascii="Trebuchet MS" w:hAnsi="Trebuchet MS"/>
                <w:lang w:val="ru-RU"/>
              </w:rPr>
              <w:t xml:space="preserve"> имеет политику управления проектами, общий язык проектов и использует процессы управления проектами через все операции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82BDEB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63330A3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00F2A4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поддерживает общее рабочее, методологию и процессы управления проектами</w:t>
            </w:r>
          </w:p>
        </w:tc>
        <w:tc>
          <w:tcPr>
            <w:tcW w:w="2358" w:type="dxa"/>
          </w:tcPr>
          <w:p w14:paraId="20D5693E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9C5EF82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4DDB12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Руководство организации непосредственно вовлечено в управление проектами и демонстрирует знания и поддержку в этой области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7E14FFA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3020F5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81FED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Организационная структура способствует управлению проектами</w:t>
            </w:r>
          </w:p>
        </w:tc>
        <w:tc>
          <w:tcPr>
            <w:tcW w:w="2358" w:type="dxa"/>
          </w:tcPr>
          <w:p w14:paraId="5B1AECF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121CA47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113FC6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поддерживает открытые коммуникации на всех уровнях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6C726A2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353EA83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859CCD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Сотрудники с разными должностями и функциональными обязанностями взаимодействуют для определения и согласования общих целей</w:t>
            </w:r>
          </w:p>
        </w:tc>
        <w:tc>
          <w:tcPr>
            <w:tcW w:w="2358" w:type="dxa"/>
          </w:tcPr>
          <w:p w14:paraId="38139BF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EA35C76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55886D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Стратегия организации содержит знания о внешних и внутренних ресурсах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03AE656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D8389CB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C1F184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поддерживает внутреннее сообщество менеджеров проектов, которое обеспечивает ресурсами управление портфелем проектами</w:t>
            </w:r>
          </w:p>
        </w:tc>
        <w:tc>
          <w:tcPr>
            <w:tcW w:w="2358" w:type="dxa"/>
          </w:tcPr>
          <w:p w14:paraId="2FF3F82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CBF3FDF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A4A0F3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поощряет членство во внешних сообществах менеджеров проектов (профессиональных ассоциациях)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6372626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4661E12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0020D1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проводит тренинги и развивает ресурсы для управления проектами</w:t>
            </w:r>
          </w:p>
        </w:tc>
        <w:tc>
          <w:tcPr>
            <w:tcW w:w="2358" w:type="dxa"/>
          </w:tcPr>
          <w:p w14:paraId="09BD760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E2FA43B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C9C7A7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предлагает план развития карьеры для участников проектов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A1336F2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8434EB4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BC156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управляет портфелем проектов, включая планирование, управление рисками, поставками и финансами</w:t>
            </w:r>
          </w:p>
        </w:tc>
        <w:tc>
          <w:tcPr>
            <w:tcW w:w="2358" w:type="dxa"/>
          </w:tcPr>
          <w:p w14:paraId="4E8D92BD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6DA7D9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92F1466" w14:textId="77777777" w:rsidR="006054E8" w:rsidRPr="00EC2D1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highlight w:val="yellow"/>
                <w:lang w:val="ru-RU"/>
              </w:rPr>
            </w:pPr>
            <w:r w:rsidRPr="00EC2D18">
              <w:rPr>
                <w:rFonts w:ascii="Trebuchet MS" w:hAnsi="Trebuchet MS"/>
                <w:highlight w:val="yellow"/>
                <w:lang w:val="ru-RU"/>
              </w:rPr>
              <w:t>Организация добивается баланса в компоновке портфеля проектов с тем, чтобы обеспечить успешность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E2E720E" w14:textId="77777777" w:rsidR="006054E8" w:rsidRPr="00EC2D1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highlight w:val="yellow"/>
                <w:lang w:val="ru-RU"/>
              </w:rPr>
            </w:pPr>
          </w:p>
        </w:tc>
      </w:tr>
      <w:tr w:rsidR="006054E8" w:rsidRPr="00DE0B7F" w14:paraId="5259CCB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711096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Система менеджмента качества содержит управление портфелем</w:t>
            </w:r>
          </w:p>
        </w:tc>
        <w:tc>
          <w:tcPr>
            <w:tcW w:w="2358" w:type="dxa"/>
          </w:tcPr>
          <w:p w14:paraId="63A1D448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86B3EF0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0F33F0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Система менеджмента качества пересматривается независимым органом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4486584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0466BD6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5A49B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процессы инициации портфеля</w:t>
            </w:r>
          </w:p>
        </w:tc>
        <w:tc>
          <w:tcPr>
            <w:tcW w:w="2358" w:type="dxa"/>
          </w:tcPr>
          <w:p w14:paraId="73C9D03B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ED58F0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8A3A2B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планирования портфеля (развитие плана проекта, планирование и определение содержания, планирование и определение деятельности, ее последовательности и продолжительности, оценка продолжительности, график проекта, планирование ресурсов, стоимостная оценка, бюджетирование, планирование управления рисками)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8A64C9A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786E2B7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1DCECA3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lastRenderedPageBreak/>
              <w:t>В организации установлены и используются документированные обеспечивающие процессы планирования портфеля (планирование качества, организационное планирование, подбор персонала, планирование коммуникаций, идентификация, количественный и качественный анализ рисков, планирование ответственности за управление риском, планирование закупок и поставок)</w:t>
            </w:r>
          </w:p>
        </w:tc>
        <w:tc>
          <w:tcPr>
            <w:tcW w:w="2358" w:type="dxa"/>
          </w:tcPr>
          <w:p w14:paraId="236F150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7BD378F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B48EA1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исполнения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5D06B9E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E4FB478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1093467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обеспечивающие процессы исполнения портфеля (обеспечение качества, развитие команды, распространение информации, выбор ресурсов, управление контрактами)</w:t>
            </w:r>
          </w:p>
        </w:tc>
        <w:tc>
          <w:tcPr>
            <w:tcW w:w="2358" w:type="dxa"/>
          </w:tcPr>
          <w:p w14:paraId="792C29E2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0DB5DDF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CB32B0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ключевые процессы контроля портфеля (отчетность эффективности, контроль изменений)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86474A4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62C1F30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ACE08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обеспечивающие процессы контроля портфеля (проверка содержания, контроль изменений содержания, контроль расписания, контроль затрат, качества, мониторинг рисков)</w:t>
            </w:r>
          </w:p>
        </w:tc>
        <w:tc>
          <w:tcPr>
            <w:tcW w:w="2358" w:type="dxa"/>
          </w:tcPr>
          <w:p w14:paraId="652E241B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03DC16E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5B5462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стандартные документированные процессы завершения портфеля (закрытие контрактов, административное завершение)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652596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BCF56D8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C326517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накапливает показатели гарантии качества ее проектов</w:t>
            </w:r>
          </w:p>
        </w:tc>
        <w:tc>
          <w:tcPr>
            <w:tcW w:w="2358" w:type="dxa"/>
          </w:tcPr>
          <w:p w14:paraId="545CEBCF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79AF4E9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434C80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используется хранилище показателей проекта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CDA8E89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C7EAA6D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EB271F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существуют показатели для определения проекта, программы, портфеля, а также организационной эффективности</w:t>
            </w:r>
          </w:p>
        </w:tc>
        <w:tc>
          <w:tcPr>
            <w:tcW w:w="2358" w:type="dxa"/>
          </w:tcPr>
          <w:p w14:paraId="4ECC3E4B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B914132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25CCFA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существует формализованная система оценки эффективности процессов и вклада участников и проектных команд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D96C1A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E4094F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7F074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рассматривает и оценивает инвестиции в человеческие и финансовые ресурсы при выборе проекта</w:t>
            </w:r>
          </w:p>
        </w:tc>
        <w:tc>
          <w:tcPr>
            <w:tcW w:w="2358" w:type="dxa"/>
          </w:tcPr>
          <w:p w14:paraId="0A47597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DF7481B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EA03E1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рассматривает и оценивает ценность проекта для компании при выборе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47B018D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F7FB8B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295EB0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существуют инструменты управления проектами, интегрированные с другими корпоративными системами</w:t>
            </w:r>
          </w:p>
        </w:tc>
        <w:tc>
          <w:tcPr>
            <w:tcW w:w="2358" w:type="dxa"/>
          </w:tcPr>
          <w:p w14:paraId="3C6666BA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893C0E9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1DE722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процесса инициации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DCE90BE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AFCB33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75C761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планирования портфеля</w:t>
            </w:r>
          </w:p>
        </w:tc>
        <w:tc>
          <w:tcPr>
            <w:tcW w:w="2358" w:type="dxa"/>
          </w:tcPr>
          <w:p w14:paraId="412B738D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AE37DC4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748B1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планирования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1108D517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C725D3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45C9AB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исполнения портфеля</w:t>
            </w:r>
          </w:p>
        </w:tc>
        <w:tc>
          <w:tcPr>
            <w:tcW w:w="2358" w:type="dxa"/>
          </w:tcPr>
          <w:p w14:paraId="0FA79E58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572705B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A6F49F2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исполнения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A749484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C48FD28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24D3C2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ключевых процессов контроля портфеля</w:t>
            </w:r>
          </w:p>
        </w:tc>
        <w:tc>
          <w:tcPr>
            <w:tcW w:w="2358" w:type="dxa"/>
          </w:tcPr>
          <w:p w14:paraId="780AAAD7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5DF28BD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724B589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обеспечивающих процессов контроля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654FF9E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6D972B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2ABA6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установлены и используются измеримые показатели для процессов завершения портфеля</w:t>
            </w:r>
          </w:p>
        </w:tc>
        <w:tc>
          <w:tcPr>
            <w:tcW w:w="2358" w:type="dxa"/>
          </w:tcPr>
          <w:p w14:paraId="0B3E79F5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410494FC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F13821F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процессов инициации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A73A16C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68ADE1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7D45EF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планирования портфеля</w:t>
            </w:r>
          </w:p>
        </w:tc>
        <w:tc>
          <w:tcPr>
            <w:tcW w:w="2358" w:type="dxa"/>
          </w:tcPr>
          <w:p w14:paraId="594CE8C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C0074A7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877740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lastRenderedPageBreak/>
              <w:t>В организации осуществляется контроль достижения стабильности обеспечивающих процессов планирования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9ABB9B7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995D228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887F5F8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исполнения портфеля</w:t>
            </w:r>
          </w:p>
        </w:tc>
        <w:tc>
          <w:tcPr>
            <w:tcW w:w="2358" w:type="dxa"/>
          </w:tcPr>
          <w:p w14:paraId="12F419FE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0B74E583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3AC1AC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исполнения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3C8D153F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82F2567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957AF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контроля портфеля</w:t>
            </w:r>
          </w:p>
        </w:tc>
        <w:tc>
          <w:tcPr>
            <w:tcW w:w="2358" w:type="dxa"/>
          </w:tcPr>
          <w:p w14:paraId="679B9EFC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1ACE098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BAC3ED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обеспечивающих процессов контроля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EFB16F7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68669309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030D90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В организации осуществляется контроль достижения стабильности ключевых процессов завершения портфеля</w:t>
            </w:r>
          </w:p>
        </w:tc>
        <w:tc>
          <w:tcPr>
            <w:tcW w:w="2358" w:type="dxa"/>
          </w:tcPr>
          <w:p w14:paraId="5D03732E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96363D9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23AC9E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У организации имеется программа достижения уровня зрелости управления проектами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DA1F5E6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3339EC3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4FA803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ощущает необходимость OPM3 как части программы достижения зрелости в управлении проектами</w:t>
            </w:r>
          </w:p>
        </w:tc>
        <w:tc>
          <w:tcPr>
            <w:tcW w:w="2358" w:type="dxa"/>
          </w:tcPr>
          <w:p w14:paraId="49162FC6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13C6EF6A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5E84E5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извлекает уроки из реализованных проектов, программ, портфелей, которые обогащают ее корпоративную методологию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2B1D07F4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3613BE94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1DB6BD4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процессов инициации портфеля</w:t>
            </w:r>
          </w:p>
        </w:tc>
        <w:tc>
          <w:tcPr>
            <w:tcW w:w="2358" w:type="dxa"/>
          </w:tcPr>
          <w:p w14:paraId="69C4984D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D0B24BF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E83103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планирования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5126073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2B02873A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F8D8EB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планирования портфеля</w:t>
            </w:r>
          </w:p>
        </w:tc>
        <w:tc>
          <w:tcPr>
            <w:tcW w:w="2358" w:type="dxa"/>
          </w:tcPr>
          <w:p w14:paraId="44A93928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C47EC7" w14:paraId="168785D5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B0A91C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исполнения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F87C46D" w14:textId="77777777" w:rsidR="006054E8" w:rsidRPr="00C47EC7" w:rsidRDefault="00C47EC7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</w:t>
            </w:r>
          </w:p>
        </w:tc>
      </w:tr>
      <w:tr w:rsidR="006054E8" w:rsidRPr="002B4F67" w14:paraId="08324DA4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825F626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исполнения портфеля</w:t>
            </w:r>
          </w:p>
        </w:tc>
        <w:tc>
          <w:tcPr>
            <w:tcW w:w="2358" w:type="dxa"/>
          </w:tcPr>
          <w:p w14:paraId="1360EB5F" w14:textId="77777777" w:rsidR="006054E8" w:rsidRPr="00C47EC7" w:rsidRDefault="00C47EC7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-</w:t>
            </w:r>
          </w:p>
        </w:tc>
      </w:tr>
      <w:tr w:rsidR="006054E8" w:rsidRPr="00DE0B7F" w14:paraId="0807CAE5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D953EA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ключевых процессов контроля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0874E87D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56E5CC2C" w14:textId="77777777" w:rsidTr="00C859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DFF719C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обеспечивающих процессов контроля портфеля</w:t>
            </w:r>
          </w:p>
        </w:tc>
        <w:tc>
          <w:tcPr>
            <w:tcW w:w="2358" w:type="dxa"/>
          </w:tcPr>
          <w:p w14:paraId="3BB62CE9" w14:textId="77777777" w:rsidR="006054E8" w:rsidRPr="006054E8" w:rsidRDefault="006054E8" w:rsidP="006054E8">
            <w:pPr>
              <w:ind w:left="3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  <w:tr w:rsidR="006054E8" w:rsidRPr="00DE0B7F" w14:paraId="7FBFBDA6" w14:textId="77777777" w:rsidTr="00C859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8D6928B" w14:textId="77777777" w:rsidR="006054E8" w:rsidRPr="006054E8" w:rsidRDefault="006054E8" w:rsidP="00C859BE">
            <w:pPr>
              <w:pStyle w:val="a5"/>
              <w:numPr>
                <w:ilvl w:val="0"/>
                <w:numId w:val="2"/>
              </w:numPr>
              <w:ind w:left="0" w:firstLine="0"/>
              <w:rPr>
                <w:rFonts w:ascii="Trebuchet MS" w:hAnsi="Trebuchet MS"/>
                <w:lang w:val="ru-RU"/>
              </w:rPr>
            </w:pPr>
            <w:r w:rsidRPr="006054E8">
              <w:rPr>
                <w:rFonts w:ascii="Trebuchet MS" w:hAnsi="Trebuchet MS"/>
                <w:lang w:val="ru-RU"/>
              </w:rPr>
              <w:t>Организация идентифицирует, оценивает и выполняет улучшения процессов завершения портфеля</w:t>
            </w:r>
          </w:p>
        </w:tc>
        <w:tc>
          <w:tcPr>
            <w:tcW w:w="23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AC0C12D" w14:textId="77777777" w:rsidR="006054E8" w:rsidRPr="006054E8" w:rsidRDefault="006054E8" w:rsidP="006054E8">
            <w:pPr>
              <w:ind w:left="3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rebuchet MS" w:hAnsi="Trebuchet MS"/>
                <w:lang w:val="ru-RU"/>
              </w:rPr>
            </w:pPr>
          </w:p>
        </w:tc>
      </w:tr>
    </w:tbl>
    <w:p w14:paraId="79DB957E" w14:textId="77777777" w:rsidR="006054E8" w:rsidRPr="006054E8" w:rsidRDefault="006054E8" w:rsidP="006054E8">
      <w:pPr>
        <w:rPr>
          <w:rFonts w:ascii="Trebuchet MS" w:hAnsi="Trebuchet MS"/>
          <w:lang w:val="ru-RU"/>
        </w:rPr>
      </w:pPr>
    </w:p>
    <w:sectPr w:rsidR="006054E8" w:rsidRPr="006054E8" w:rsidSect="006054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931D2"/>
    <w:multiLevelType w:val="hybridMultilevel"/>
    <w:tmpl w:val="FFAC321E"/>
    <w:lvl w:ilvl="0" w:tplc="0409000F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A168F8"/>
    <w:multiLevelType w:val="hybridMultilevel"/>
    <w:tmpl w:val="776E29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54E8"/>
    <w:rsid w:val="002B4F67"/>
    <w:rsid w:val="003A43C4"/>
    <w:rsid w:val="00545ADD"/>
    <w:rsid w:val="006054E8"/>
    <w:rsid w:val="009F7430"/>
    <w:rsid w:val="00C47EC7"/>
    <w:rsid w:val="00C859BE"/>
    <w:rsid w:val="00DE0B7F"/>
    <w:rsid w:val="00E341E4"/>
    <w:rsid w:val="00EC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B8C66"/>
  <w15:docId w15:val="{3548B414-58EA-4184-BBCB-9A404C8A5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054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sid w:val="006054E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6054E8"/>
    <w:pPr>
      <w:ind w:left="720"/>
      <w:contextualSpacing/>
    </w:pPr>
  </w:style>
  <w:style w:type="table" w:styleId="a6">
    <w:name w:val="Table Grid"/>
    <w:basedOn w:val="a1"/>
    <w:uiPriority w:val="59"/>
    <w:rsid w:val="00605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Medium List 2"/>
    <w:basedOn w:val="a1"/>
    <w:uiPriority w:val="66"/>
    <w:rsid w:val="00C859B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7</Pages>
  <Words>2764</Words>
  <Characters>15761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ElenaPavlova</dc:creator>
  <cp:lastModifiedBy>Danil Dintsis</cp:lastModifiedBy>
  <cp:revision>8</cp:revision>
  <dcterms:created xsi:type="dcterms:W3CDTF">2012-05-20T20:51:00Z</dcterms:created>
  <dcterms:modified xsi:type="dcterms:W3CDTF">2022-01-31T12:21:00Z</dcterms:modified>
</cp:coreProperties>
</file>